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09" w:rsidRPr="00017EE8" w:rsidRDefault="00C55C09" w:rsidP="00C55C09">
      <w:pPr>
        <w:spacing w:line="360" w:lineRule="auto"/>
        <w:ind w:left="1416" w:hanging="1416"/>
        <w:jc w:val="center"/>
        <w:outlineLvl w:val="0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Spec="center" w:tblpY="-996"/>
        <w:tblW w:w="10176" w:type="dxa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Look w:val="04A0" w:firstRow="1" w:lastRow="0" w:firstColumn="1" w:lastColumn="0" w:noHBand="0" w:noVBand="1"/>
      </w:tblPr>
      <w:tblGrid>
        <w:gridCol w:w="2265"/>
        <w:gridCol w:w="5907"/>
        <w:gridCol w:w="2004"/>
      </w:tblGrid>
      <w:tr w:rsidR="00C55C09" w:rsidTr="005A589B">
        <w:trPr>
          <w:trHeight w:val="990"/>
        </w:trPr>
        <w:tc>
          <w:tcPr>
            <w:tcW w:w="2265" w:type="dxa"/>
            <w:tcBorders>
              <w:bottom w:val="single" w:sz="2" w:space="0" w:color="262626"/>
            </w:tcBorders>
            <w:vAlign w:val="center"/>
            <w:hideMark/>
          </w:tcPr>
          <w:p w:rsidR="00C55C09" w:rsidRDefault="00C55C09" w:rsidP="005A589B">
            <w:pPr>
              <w:jc w:val="center"/>
            </w:pPr>
            <w:r w:rsidRPr="00612E56">
              <w:rPr>
                <w:noProof/>
              </w:rPr>
              <w:drawing>
                <wp:inline distT="0" distB="0" distL="0" distR="0">
                  <wp:extent cx="1226820" cy="4191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  <w:tcBorders>
              <w:bottom w:val="single" w:sz="2" w:space="0" w:color="262626"/>
            </w:tcBorders>
          </w:tcPr>
          <w:p w:rsidR="00C55C09" w:rsidRPr="00162A6F" w:rsidRDefault="00C55C09" w:rsidP="005A589B">
            <w:pPr>
              <w:spacing w:before="200"/>
              <w:jc w:val="center"/>
              <w:rPr>
                <w:rFonts w:ascii="Cambria" w:hAnsi="Cambria"/>
                <w:b/>
                <w:color w:val="404040"/>
              </w:rPr>
            </w:pPr>
            <w:r w:rsidRPr="00D10E10">
              <w:rPr>
                <w:rFonts w:ascii="Cambria" w:hAnsi="Cambria"/>
                <w:b/>
                <w:color w:val="404040"/>
              </w:rPr>
              <w:t>AGRUPAMENTO DE ESCOLAS DR. GINESTAL MACHADO</w:t>
            </w:r>
            <w:r w:rsidRPr="00F3525E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tcBorders>
              <w:bottom w:val="single" w:sz="2" w:space="0" w:color="262626"/>
            </w:tcBorders>
            <w:vAlign w:val="center"/>
            <w:hideMark/>
          </w:tcPr>
          <w:p w:rsidR="00C55C09" w:rsidRDefault="00C55C09" w:rsidP="005A589B">
            <w:pPr>
              <w:jc w:val="center"/>
            </w:pPr>
            <w:r w:rsidRPr="00EA51E1">
              <w:rPr>
                <w:noProof/>
                <w:bdr w:val="single" w:sz="4" w:space="0" w:color="FFFFFF" w:frame="1"/>
              </w:rPr>
              <w:drawing>
                <wp:inline distT="0" distB="0" distL="0" distR="0">
                  <wp:extent cx="967740" cy="525780"/>
                  <wp:effectExtent l="19050" t="19050" r="22860" b="266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6" t="16037" r="72920" b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2578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5C09" w:rsidRPr="00017EE8" w:rsidRDefault="00C55C09" w:rsidP="00C55C09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RELATÓRIO PRELIMINAR</w:t>
      </w:r>
    </w:p>
    <w:p w:rsidR="00C55C09" w:rsidRPr="00017EE8" w:rsidRDefault="00C55C09" w:rsidP="00C55C09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9E438A" w:rsidRPr="0090684C" w:rsidRDefault="009E438A" w:rsidP="009E438A">
      <w:pPr>
        <w:spacing w:line="276" w:lineRule="auto"/>
        <w:ind w:left="-426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CONSULTA PRÉVIA</w:t>
      </w:r>
      <w:r w:rsidRPr="0090684C">
        <w:rPr>
          <w:rFonts w:ascii="Calibri" w:hAnsi="Calibri" w:cs="Calibri"/>
          <w:b/>
        </w:rPr>
        <w:t xml:space="preserve"> N.º </w:t>
      </w:r>
      <w:r>
        <w:rPr>
          <w:rFonts w:ascii="Calibri" w:hAnsi="Calibri" w:cs="Calibri"/>
          <w:b/>
          <w:lang w:val="pt-BR"/>
        </w:rPr>
        <w:t>13 – Produtos de Desinfeção e Proteção</w:t>
      </w:r>
    </w:p>
    <w:p w:rsidR="00251BF1" w:rsidRDefault="00251BF1" w:rsidP="00B573C1">
      <w:pPr>
        <w:pStyle w:val="Default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p w:rsidR="00B573C1" w:rsidRPr="00FF7D4E" w:rsidRDefault="00B573C1" w:rsidP="00B573C1">
      <w:pPr>
        <w:pStyle w:val="Default"/>
        <w:spacing w:line="360" w:lineRule="auto"/>
        <w:rPr>
          <w:rFonts w:asciiTheme="minorHAnsi" w:hAnsiTheme="minorHAnsi"/>
        </w:rPr>
      </w:pPr>
    </w:p>
    <w:p w:rsidR="00B573C1" w:rsidRPr="00FF7D4E" w:rsidRDefault="00B573C1" w:rsidP="00C55C09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b/>
        </w:rPr>
      </w:pPr>
      <w:r w:rsidRPr="00FF7D4E">
        <w:rPr>
          <w:rFonts w:asciiTheme="minorHAnsi" w:hAnsiTheme="minorHAnsi"/>
          <w:b/>
        </w:rPr>
        <w:t xml:space="preserve">Do procedimento de aquisição </w:t>
      </w:r>
    </w:p>
    <w:p w:rsidR="00B573C1" w:rsidRPr="00FF7D4E" w:rsidRDefault="00B573C1" w:rsidP="00B573C1">
      <w:pPr>
        <w:pStyle w:val="Default"/>
        <w:spacing w:line="360" w:lineRule="auto"/>
        <w:rPr>
          <w:rFonts w:asciiTheme="minorHAnsi" w:hAnsiTheme="minorHAnsi"/>
        </w:rPr>
      </w:pPr>
    </w:p>
    <w:p w:rsidR="00C55C09" w:rsidRDefault="00B573C1" w:rsidP="00FE26E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FF7D4E">
        <w:rPr>
          <w:rFonts w:asciiTheme="minorHAnsi" w:hAnsiTheme="minorHAnsi"/>
        </w:rPr>
        <w:t>O procedimento realizou-se através do convite à apresentação de</w:t>
      </w:r>
      <w:r w:rsidR="00D95246">
        <w:rPr>
          <w:rFonts w:asciiTheme="minorHAnsi" w:hAnsiTheme="minorHAnsi"/>
        </w:rPr>
        <w:t xml:space="preserve"> propostas dirigido </w:t>
      </w:r>
      <w:r w:rsidR="0064183A">
        <w:rPr>
          <w:rFonts w:asciiTheme="minorHAnsi" w:hAnsiTheme="minorHAnsi"/>
        </w:rPr>
        <w:t>a</w:t>
      </w:r>
      <w:r w:rsidR="00FE26EB">
        <w:rPr>
          <w:rFonts w:asciiTheme="minorHAnsi" w:hAnsiTheme="minorHAnsi"/>
        </w:rPr>
        <w:t xml:space="preserve"> entidades cuja atividade estivesse listada pelo </w:t>
      </w:r>
      <w:r w:rsidR="00FE26EB" w:rsidRPr="00FE26EB">
        <w:rPr>
          <w:rFonts w:asciiTheme="minorHAnsi" w:hAnsiTheme="minorHAnsi"/>
        </w:rPr>
        <w:t>Sistema de Categorização CPV</w:t>
      </w:r>
      <w:r w:rsidR="00FE26EB">
        <w:rPr>
          <w:rFonts w:asciiTheme="minorHAnsi" w:hAnsiTheme="minorHAnsi"/>
        </w:rPr>
        <w:t xml:space="preserve"> dos produtos em questão.</w:t>
      </w:r>
    </w:p>
    <w:p w:rsidR="00FE26EB" w:rsidRDefault="00FE26EB" w:rsidP="00FE26E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B573C1" w:rsidRDefault="00C55C09" w:rsidP="00C67496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Responderam à nossa proposta as seguintes entidades</w:t>
      </w:r>
      <w:r w:rsidR="009C5563">
        <w:rPr>
          <w:rFonts w:asciiTheme="minorHAnsi" w:hAnsiTheme="minorHAnsi"/>
        </w:rPr>
        <w:t>:</w:t>
      </w:r>
      <w:r w:rsidR="00B573C1" w:rsidRPr="00FF7D4E">
        <w:rPr>
          <w:rFonts w:asciiTheme="minorHAnsi" w:hAnsiTheme="minorHAnsi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23"/>
        <w:gridCol w:w="3084"/>
        <w:gridCol w:w="2687"/>
      </w:tblGrid>
      <w:tr w:rsidR="009E438A" w:rsidRPr="009E438A" w:rsidTr="009E438A">
        <w:tc>
          <w:tcPr>
            <w:tcW w:w="2723" w:type="dxa"/>
          </w:tcPr>
          <w:p w:rsidR="009E438A" w:rsidRPr="009E438A" w:rsidRDefault="009E438A" w:rsidP="00C72F5C">
            <w:pPr>
              <w:pStyle w:val="Default"/>
              <w:spacing w:line="360" w:lineRule="auto"/>
              <w:jc w:val="both"/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4" w:type="dxa"/>
          </w:tcPr>
          <w:p w:rsidR="009E438A" w:rsidRPr="009E438A" w:rsidRDefault="009E438A" w:rsidP="00C72F5C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Higienova</w:t>
            </w:r>
            <w:proofErr w:type="spellEnd"/>
            <w:r>
              <w:rPr>
                <w:rFonts w:asciiTheme="minorHAnsi" w:hAnsiTheme="minorHAnsi"/>
              </w:rPr>
              <w:t>, Lda.</w:t>
            </w:r>
          </w:p>
        </w:tc>
        <w:tc>
          <w:tcPr>
            <w:tcW w:w="2687" w:type="dxa"/>
          </w:tcPr>
          <w:p w:rsidR="009E438A" w:rsidRDefault="009E438A" w:rsidP="00C72F5C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r>
              <w:t>11 983,00</w:t>
            </w:r>
            <w:r>
              <w:t>€</w:t>
            </w:r>
          </w:p>
        </w:tc>
      </w:tr>
      <w:tr w:rsidR="009E438A" w:rsidRPr="009E438A" w:rsidTr="009E438A">
        <w:tc>
          <w:tcPr>
            <w:tcW w:w="2723" w:type="dxa"/>
          </w:tcPr>
          <w:p w:rsidR="009E438A" w:rsidRPr="009E438A" w:rsidRDefault="009E438A" w:rsidP="00C72F5C">
            <w:pPr>
              <w:pStyle w:val="Default"/>
              <w:spacing w:line="360" w:lineRule="auto"/>
              <w:jc w:val="both"/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84" w:type="dxa"/>
          </w:tcPr>
          <w:p w:rsidR="009E438A" w:rsidRPr="009E438A" w:rsidRDefault="009E438A" w:rsidP="00C72F5C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Higimarto</w:t>
            </w:r>
            <w:proofErr w:type="spellEnd"/>
            <w:r>
              <w:rPr>
                <w:rFonts w:asciiTheme="minorHAnsi" w:hAnsiTheme="minorHAnsi"/>
              </w:rPr>
              <w:t>, Lda.</w:t>
            </w:r>
          </w:p>
        </w:tc>
        <w:tc>
          <w:tcPr>
            <w:tcW w:w="2687" w:type="dxa"/>
          </w:tcPr>
          <w:p w:rsidR="009E438A" w:rsidRDefault="009E438A" w:rsidP="009E438A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r>
              <w:t>14.397,50</w:t>
            </w:r>
            <w:r>
              <w:t>€</w:t>
            </w:r>
          </w:p>
        </w:tc>
      </w:tr>
    </w:tbl>
    <w:p w:rsidR="00B573C1" w:rsidRPr="00FF7D4E" w:rsidRDefault="00B573C1" w:rsidP="00C55C09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b/>
        </w:rPr>
      </w:pPr>
      <w:r w:rsidRPr="00FF7D4E">
        <w:rPr>
          <w:rFonts w:asciiTheme="minorHAnsi" w:hAnsiTheme="minorHAnsi"/>
          <w:b/>
        </w:rPr>
        <w:t>Esclarecimentos sobre as p</w:t>
      </w:r>
      <w:r w:rsidR="0064183A">
        <w:rPr>
          <w:rFonts w:asciiTheme="minorHAnsi" w:hAnsiTheme="minorHAnsi"/>
          <w:b/>
        </w:rPr>
        <w:t>ropostas e esclarecimentos e re</w:t>
      </w:r>
      <w:r w:rsidRPr="00FF7D4E">
        <w:rPr>
          <w:rFonts w:asciiTheme="minorHAnsi" w:hAnsiTheme="minorHAnsi"/>
          <w:b/>
        </w:rPr>
        <w:t xml:space="preserve">tificações das peças do procedimento: </w:t>
      </w:r>
    </w:p>
    <w:p w:rsidR="00B573C1" w:rsidRPr="00FF7D4E" w:rsidRDefault="00B573C1" w:rsidP="00B573C1">
      <w:pPr>
        <w:pStyle w:val="Default"/>
        <w:spacing w:line="360" w:lineRule="auto"/>
        <w:rPr>
          <w:rFonts w:asciiTheme="minorHAnsi" w:hAnsiTheme="minorHAnsi"/>
        </w:rPr>
      </w:pPr>
    </w:p>
    <w:p w:rsidR="009C5563" w:rsidRDefault="00FE26EB" w:rsidP="00251BF1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Não houve</w:t>
      </w:r>
      <w:r w:rsidR="00B573C1" w:rsidRPr="00FF7D4E">
        <w:rPr>
          <w:rFonts w:asciiTheme="minorHAnsi" w:hAnsiTheme="minorHAnsi"/>
        </w:rPr>
        <w:t xml:space="preserve"> pedidos de esclarecimentos do júri aos concorrentes ao abrigo do art.º 72.º do CCP</w:t>
      </w:r>
      <w:r w:rsidR="00C55C09">
        <w:rPr>
          <w:rFonts w:asciiTheme="minorHAnsi" w:hAnsiTheme="minorHAnsi"/>
        </w:rPr>
        <w:t>.</w:t>
      </w:r>
    </w:p>
    <w:p w:rsidR="00C55C09" w:rsidRPr="00FF7D4E" w:rsidRDefault="00C55C09" w:rsidP="00251BF1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B573C1" w:rsidRPr="00FF7D4E" w:rsidRDefault="00B573C1" w:rsidP="00C55C09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</w:rPr>
      </w:pPr>
      <w:r w:rsidRPr="00FF7D4E">
        <w:rPr>
          <w:rFonts w:asciiTheme="minorHAnsi" w:hAnsiTheme="minorHAnsi"/>
          <w:b/>
        </w:rPr>
        <w:t xml:space="preserve">Negociações </w:t>
      </w:r>
    </w:p>
    <w:p w:rsidR="0007629B" w:rsidRPr="00FF7D4E" w:rsidRDefault="00B573C1" w:rsidP="0007629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FF7D4E">
        <w:rPr>
          <w:rFonts w:asciiTheme="minorHAnsi" w:hAnsiTheme="minorHAnsi"/>
        </w:rPr>
        <w:t>Não houve lugar a negociações.</w:t>
      </w:r>
    </w:p>
    <w:p w:rsidR="00B573C1" w:rsidRDefault="00B573C1" w:rsidP="00C55C09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</w:rPr>
      </w:pPr>
      <w:r w:rsidRPr="00FF7D4E">
        <w:rPr>
          <w:rFonts w:asciiTheme="minorHAnsi" w:hAnsiTheme="minorHAnsi"/>
          <w:b/>
        </w:rPr>
        <w:t>Análise das propostas</w:t>
      </w:r>
      <w:r w:rsidR="00BC59FD">
        <w:rPr>
          <w:rFonts w:asciiTheme="minorHAnsi" w:hAnsiTheme="minorHAnsi"/>
          <w:b/>
        </w:rPr>
        <w:t xml:space="preserve"> </w:t>
      </w:r>
      <w:r w:rsidR="0064183A">
        <w:rPr>
          <w:rFonts w:asciiTheme="minorHAnsi" w:hAnsiTheme="minorHAnsi"/>
          <w:b/>
        </w:rPr>
        <w:t>/ sele</w:t>
      </w:r>
      <w:r w:rsidRPr="00FF7D4E">
        <w:rPr>
          <w:rFonts w:asciiTheme="minorHAnsi" w:hAnsiTheme="minorHAnsi"/>
          <w:b/>
        </w:rPr>
        <w:t xml:space="preserve">ção e ordenação das propostas: </w:t>
      </w:r>
    </w:p>
    <w:p w:rsidR="00CE6A72" w:rsidRPr="00FF7D4E" w:rsidRDefault="00CE6A72" w:rsidP="00B573C1">
      <w:pPr>
        <w:pStyle w:val="Default"/>
        <w:spacing w:line="360" w:lineRule="auto"/>
        <w:jc w:val="both"/>
        <w:rPr>
          <w:rFonts w:asciiTheme="minorHAnsi" w:hAnsiTheme="minorHAnsi"/>
          <w:b/>
        </w:rPr>
      </w:pPr>
    </w:p>
    <w:p w:rsidR="001443DE" w:rsidRPr="00FF7D4E" w:rsidRDefault="00B573C1" w:rsidP="00FE26EB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/>
        </w:rPr>
      </w:pPr>
      <w:r w:rsidRPr="00BC59FD">
        <w:rPr>
          <w:rFonts w:asciiTheme="minorHAnsi" w:hAnsiTheme="minorHAnsi"/>
        </w:rPr>
        <w:t>Analisada</w:t>
      </w:r>
      <w:r w:rsidR="008A0587" w:rsidRPr="00BC59FD">
        <w:rPr>
          <w:rFonts w:asciiTheme="minorHAnsi" w:hAnsiTheme="minorHAnsi"/>
        </w:rPr>
        <w:t>s as propostas</w:t>
      </w:r>
      <w:r w:rsidR="00FE26EB">
        <w:rPr>
          <w:rFonts w:asciiTheme="minorHAnsi" w:hAnsiTheme="minorHAnsi"/>
        </w:rPr>
        <w:t xml:space="preserve"> e</w:t>
      </w:r>
      <w:r w:rsidR="001443DE" w:rsidRPr="00FF7D4E">
        <w:rPr>
          <w:rFonts w:asciiTheme="minorHAnsi" w:hAnsiTheme="minorHAnsi"/>
        </w:rPr>
        <w:t xml:space="preserve"> tendo em conta o critério de adjudicação fixado no convite, o júri procedeu à ordenação dos concorrentes, tendo-se obtido os seguintes resultados: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23"/>
        <w:gridCol w:w="3084"/>
        <w:gridCol w:w="2687"/>
      </w:tblGrid>
      <w:tr w:rsidR="009E438A" w:rsidRPr="009E438A" w:rsidTr="003E106D">
        <w:tc>
          <w:tcPr>
            <w:tcW w:w="2723" w:type="dxa"/>
          </w:tcPr>
          <w:p w:rsidR="009E438A" w:rsidRPr="009E438A" w:rsidRDefault="009E438A" w:rsidP="003E106D">
            <w:pPr>
              <w:pStyle w:val="Default"/>
              <w:spacing w:line="360" w:lineRule="auto"/>
              <w:jc w:val="both"/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4" w:type="dxa"/>
          </w:tcPr>
          <w:p w:rsidR="009E438A" w:rsidRPr="009E438A" w:rsidRDefault="009E438A" w:rsidP="003E106D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Higienova</w:t>
            </w:r>
            <w:proofErr w:type="spellEnd"/>
            <w:r>
              <w:rPr>
                <w:rFonts w:asciiTheme="minorHAnsi" w:hAnsiTheme="minorHAnsi"/>
              </w:rPr>
              <w:t>, Lda.</w:t>
            </w:r>
          </w:p>
        </w:tc>
        <w:tc>
          <w:tcPr>
            <w:tcW w:w="2687" w:type="dxa"/>
          </w:tcPr>
          <w:p w:rsidR="009E438A" w:rsidRDefault="009E438A" w:rsidP="003E106D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r>
              <w:t>11 983,00€</w:t>
            </w:r>
          </w:p>
        </w:tc>
      </w:tr>
      <w:tr w:rsidR="009E438A" w:rsidRPr="009E438A" w:rsidTr="003E106D">
        <w:tc>
          <w:tcPr>
            <w:tcW w:w="2723" w:type="dxa"/>
          </w:tcPr>
          <w:p w:rsidR="009E438A" w:rsidRPr="009E438A" w:rsidRDefault="009E438A" w:rsidP="003E106D">
            <w:pPr>
              <w:pStyle w:val="Default"/>
              <w:spacing w:line="360" w:lineRule="auto"/>
              <w:jc w:val="both"/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vortalspan"/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84" w:type="dxa"/>
          </w:tcPr>
          <w:p w:rsidR="009E438A" w:rsidRPr="009E438A" w:rsidRDefault="009E438A" w:rsidP="003E106D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Higimarto</w:t>
            </w:r>
            <w:proofErr w:type="spellEnd"/>
            <w:r>
              <w:rPr>
                <w:rFonts w:asciiTheme="minorHAnsi" w:hAnsiTheme="minorHAnsi"/>
              </w:rPr>
              <w:t>, Lda.</w:t>
            </w:r>
          </w:p>
        </w:tc>
        <w:tc>
          <w:tcPr>
            <w:tcW w:w="2687" w:type="dxa"/>
          </w:tcPr>
          <w:p w:rsidR="009E438A" w:rsidRDefault="009E438A" w:rsidP="003E106D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r>
              <w:t>14.397,50€</w:t>
            </w:r>
          </w:p>
        </w:tc>
      </w:tr>
    </w:tbl>
    <w:p w:rsidR="001443DE" w:rsidRPr="00FF7D4E" w:rsidRDefault="001443DE" w:rsidP="001443DE">
      <w:pPr>
        <w:spacing w:line="360" w:lineRule="auto"/>
        <w:jc w:val="both"/>
        <w:rPr>
          <w:rFonts w:asciiTheme="minorHAnsi" w:hAnsiTheme="minorHAnsi"/>
          <w:b/>
        </w:rPr>
      </w:pPr>
    </w:p>
    <w:p w:rsidR="001443DE" w:rsidRDefault="001443DE" w:rsidP="001443DE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212ECB" w:rsidRDefault="00212ECB" w:rsidP="001443DE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B573C1" w:rsidRPr="00FF7D4E" w:rsidRDefault="00B573C1" w:rsidP="00B573C1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FF7D4E">
        <w:rPr>
          <w:rFonts w:asciiTheme="minorHAnsi" w:hAnsiTheme="minorHAnsi"/>
        </w:rPr>
        <w:lastRenderedPageBreak/>
        <w:t>Submete-se o presente Relatório Preliminar a audiência prévia dos concorrentes concedendo-lhe</w:t>
      </w:r>
      <w:r w:rsidR="00887DB5">
        <w:rPr>
          <w:rFonts w:asciiTheme="minorHAnsi" w:hAnsiTheme="minorHAnsi"/>
        </w:rPr>
        <w:t xml:space="preserve">s, para o efeito, o prazo de </w:t>
      </w:r>
      <w:r w:rsidR="00FE26EB">
        <w:rPr>
          <w:rFonts w:asciiTheme="minorHAnsi" w:hAnsiTheme="minorHAnsi"/>
        </w:rPr>
        <w:t>3</w:t>
      </w:r>
      <w:r w:rsidRPr="00FF7D4E">
        <w:rPr>
          <w:rFonts w:asciiTheme="minorHAnsi" w:hAnsiTheme="minorHAnsi"/>
        </w:rPr>
        <w:t xml:space="preserve"> dias úteis, nos termos do artigo 123.º do Código dos Contratos Públicos. </w:t>
      </w:r>
    </w:p>
    <w:p w:rsidR="00736219" w:rsidRPr="00FF7D4E" w:rsidRDefault="00736219" w:rsidP="00B573C1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B573C1" w:rsidRDefault="007B6F25" w:rsidP="00B573C1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B573C1" w:rsidRPr="00FF7D4E">
        <w:rPr>
          <w:rFonts w:asciiTheme="minorHAnsi" w:hAnsiTheme="minorHAnsi"/>
        </w:rPr>
        <w:t xml:space="preserve"> Presidente do Júri </w:t>
      </w:r>
    </w:p>
    <w:p w:rsidR="007B6F25" w:rsidRPr="00FF7D4E" w:rsidRDefault="007B6F25" w:rsidP="00B573C1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386840" cy="530991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45" cy="58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F25" w:rsidRPr="00FF7D4E" w:rsidSect="000C379D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1A" w:rsidRDefault="00D1661A" w:rsidP="00251BF1">
      <w:r>
        <w:separator/>
      </w:r>
    </w:p>
  </w:endnote>
  <w:endnote w:type="continuationSeparator" w:id="0">
    <w:p w:rsidR="00D1661A" w:rsidRDefault="00D1661A" w:rsidP="0025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1A" w:rsidRDefault="00D1661A" w:rsidP="00251BF1">
      <w:r>
        <w:separator/>
      </w:r>
    </w:p>
  </w:footnote>
  <w:footnote w:type="continuationSeparator" w:id="0">
    <w:p w:rsidR="00D1661A" w:rsidRDefault="00D1661A" w:rsidP="0025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F1" w:rsidRDefault="00251B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5A2"/>
    <w:multiLevelType w:val="hybridMultilevel"/>
    <w:tmpl w:val="0750FB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711E"/>
    <w:multiLevelType w:val="hybridMultilevel"/>
    <w:tmpl w:val="97B806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DE7"/>
    <w:multiLevelType w:val="hybridMultilevel"/>
    <w:tmpl w:val="C71ABE3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50F9D"/>
    <w:multiLevelType w:val="hybridMultilevel"/>
    <w:tmpl w:val="0750FB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0910"/>
    <w:multiLevelType w:val="hybridMultilevel"/>
    <w:tmpl w:val="983E15D6"/>
    <w:lvl w:ilvl="0" w:tplc="08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CD2552"/>
    <w:multiLevelType w:val="hybridMultilevel"/>
    <w:tmpl w:val="7024B9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F3493"/>
    <w:multiLevelType w:val="hybridMultilevel"/>
    <w:tmpl w:val="0750FB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C1"/>
    <w:rsid w:val="0000381B"/>
    <w:rsid w:val="00014C05"/>
    <w:rsid w:val="0007629B"/>
    <w:rsid w:val="000C0E2A"/>
    <w:rsid w:val="000C379D"/>
    <w:rsid w:val="000C390E"/>
    <w:rsid w:val="000E3D87"/>
    <w:rsid w:val="000E7421"/>
    <w:rsid w:val="00101C33"/>
    <w:rsid w:val="001443DE"/>
    <w:rsid w:val="00146F8E"/>
    <w:rsid w:val="00175583"/>
    <w:rsid w:val="00193B99"/>
    <w:rsid w:val="00212ECB"/>
    <w:rsid w:val="00217B30"/>
    <w:rsid w:val="00225C1A"/>
    <w:rsid w:val="0023449E"/>
    <w:rsid w:val="00251BF1"/>
    <w:rsid w:val="00286646"/>
    <w:rsid w:val="0029270E"/>
    <w:rsid w:val="002B3BC9"/>
    <w:rsid w:val="002E1294"/>
    <w:rsid w:val="002F5075"/>
    <w:rsid w:val="00311C0A"/>
    <w:rsid w:val="00333DDA"/>
    <w:rsid w:val="0046536F"/>
    <w:rsid w:val="004862C4"/>
    <w:rsid w:val="004C45F1"/>
    <w:rsid w:val="004F1B55"/>
    <w:rsid w:val="005448D2"/>
    <w:rsid w:val="0064183A"/>
    <w:rsid w:val="00736219"/>
    <w:rsid w:val="007754DC"/>
    <w:rsid w:val="007772C0"/>
    <w:rsid w:val="007B6F25"/>
    <w:rsid w:val="007C35BB"/>
    <w:rsid w:val="00887DB5"/>
    <w:rsid w:val="008A0587"/>
    <w:rsid w:val="008D1E39"/>
    <w:rsid w:val="009131AE"/>
    <w:rsid w:val="00946B05"/>
    <w:rsid w:val="0099062F"/>
    <w:rsid w:val="009C01AB"/>
    <w:rsid w:val="009C5563"/>
    <w:rsid w:val="009E438A"/>
    <w:rsid w:val="00AA2632"/>
    <w:rsid w:val="00AE48BE"/>
    <w:rsid w:val="00B0247B"/>
    <w:rsid w:val="00B31645"/>
    <w:rsid w:val="00B573C1"/>
    <w:rsid w:val="00B71C36"/>
    <w:rsid w:val="00B901B6"/>
    <w:rsid w:val="00B90446"/>
    <w:rsid w:val="00BC01B8"/>
    <w:rsid w:val="00BC59FD"/>
    <w:rsid w:val="00C55C09"/>
    <w:rsid w:val="00C61723"/>
    <w:rsid w:val="00C67496"/>
    <w:rsid w:val="00CC4EB1"/>
    <w:rsid w:val="00CE6A72"/>
    <w:rsid w:val="00D1661A"/>
    <w:rsid w:val="00D53D16"/>
    <w:rsid w:val="00D574E8"/>
    <w:rsid w:val="00D64EE2"/>
    <w:rsid w:val="00D80C95"/>
    <w:rsid w:val="00D80E17"/>
    <w:rsid w:val="00D858F6"/>
    <w:rsid w:val="00D95246"/>
    <w:rsid w:val="00DA17CC"/>
    <w:rsid w:val="00DF2875"/>
    <w:rsid w:val="00E1696B"/>
    <w:rsid w:val="00E71483"/>
    <w:rsid w:val="00E7573E"/>
    <w:rsid w:val="00E76145"/>
    <w:rsid w:val="00E8228E"/>
    <w:rsid w:val="00F37CD7"/>
    <w:rsid w:val="00FE26EB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2F1CE"/>
  <w15:docId w15:val="{269DC0FE-5ABC-4C37-A22D-95572DC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1A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73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7D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9FD"/>
    <w:pPr>
      <w:spacing w:before="100" w:beforeAutospacing="1" w:after="100" w:afterAutospacing="1"/>
    </w:pPr>
    <w:rPr>
      <w:rFonts w:eastAsiaTheme="minorHAnsi"/>
    </w:rPr>
  </w:style>
  <w:style w:type="paragraph" w:styleId="Textodebalo">
    <w:name w:val="Balloon Text"/>
    <w:basedOn w:val="Normal"/>
    <w:link w:val="TextodebaloCarter"/>
    <w:rsid w:val="00D64EE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4E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251B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1BF1"/>
    <w:rPr>
      <w:sz w:val="24"/>
      <w:szCs w:val="24"/>
    </w:rPr>
  </w:style>
  <w:style w:type="paragraph" w:styleId="Rodap">
    <w:name w:val="footer"/>
    <w:basedOn w:val="Normal"/>
    <w:link w:val="RodapCarter"/>
    <w:rsid w:val="00251B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51BF1"/>
    <w:rPr>
      <w:sz w:val="24"/>
      <w:szCs w:val="24"/>
    </w:rPr>
  </w:style>
  <w:style w:type="character" w:customStyle="1" w:styleId="vortalspan">
    <w:name w:val="vortalspan"/>
    <w:basedOn w:val="Tipodeletrapredefinidodopargrafo"/>
    <w:rsid w:val="00FE26EB"/>
  </w:style>
  <w:style w:type="character" w:customStyle="1" w:styleId="nowraptext">
    <w:name w:val="nowraptext"/>
    <w:basedOn w:val="Tipodeletrapredefinidodopargrafo"/>
    <w:rsid w:val="00FE26EB"/>
  </w:style>
  <w:style w:type="character" w:customStyle="1" w:styleId="textalignright">
    <w:name w:val="textalignright"/>
    <w:basedOn w:val="Tipodeletrapredefinidodopargrafo"/>
    <w:rsid w:val="00FE26EB"/>
  </w:style>
  <w:style w:type="character" w:styleId="Hiperligao">
    <w:name w:val="Hyperlink"/>
    <w:basedOn w:val="Tipodeletrapredefinidodopargrafo"/>
    <w:uiPriority w:val="99"/>
    <w:semiHidden/>
    <w:unhideWhenUsed/>
    <w:rsid w:val="00FE26EB"/>
    <w:rPr>
      <w:color w:val="0000FF"/>
      <w:u w:val="single"/>
    </w:rPr>
  </w:style>
  <w:style w:type="table" w:styleId="Tabelacomgrelha">
    <w:name w:val="Table Grid"/>
    <w:basedOn w:val="Tabelanormal"/>
    <w:rsid w:val="009E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relatório preliminar</vt:lpstr>
      <vt:lpstr>Minuta de relatório preliminar</vt:lpstr>
    </vt:vector>
  </TitlesOfParts>
  <Company>SGME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relatório preliminar</dc:title>
  <dc:creator>LMM</dc:creator>
  <cp:lastModifiedBy>Utilizador</cp:lastModifiedBy>
  <cp:revision>3</cp:revision>
  <cp:lastPrinted>2015-01-22T14:18:00Z</cp:lastPrinted>
  <dcterms:created xsi:type="dcterms:W3CDTF">2021-11-03T13:31:00Z</dcterms:created>
  <dcterms:modified xsi:type="dcterms:W3CDTF">2021-12-21T16:26:00Z</dcterms:modified>
</cp:coreProperties>
</file>